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书名：支付发货账单时对材料与设备价格的监督</w:t>
      </w:r>
    </w:p>
    <w:p>
      <w:r>
        <w:t>作者：（苏）温曾契尼著；韩正文译</w:t>
      </w:r>
    </w:p>
    <w:p>
      <w:r>
        <w:t>出版社：北京：财政经济出版社</w:t>
      </w:r>
    </w:p>
    <w:p>
      <w:r>
        <w:t>出版日期：1956.09</w:t>
      </w:r>
    </w:p>
    <w:p>
      <w:r>
        <w:t>总页数：75</w:t>
      </w:r>
    </w:p>
    <w:p>
      <w:r>
        <w:t>更多请访问教客网: www.jiaokey.com</w:t>
      </w:r>
    </w:p>
    <w:p>
      <w:r>
        <w:t>支付发货账单时对材料与设备价格的监督 评论地址：https://www.jiaokey.com/book/detail/12304407.html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