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技工学校机械类专业行动导向课程教学方案  2008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技工学校机械类专业行动导向课程教学方案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本书出售、求购地址：https://www.jiaokey.com/book/detail/12302394.html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关键词搜索：https://www.jiaokey.com/tag/技工学校机械类专业行动导向课程教学方案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