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剑桥雅思全真试题7终极解析</w:t>
      </w:r>
    </w:p>
    <w:p>
      <w:r>
        <w:rPr>
          <w:rFonts w:ascii="宋体" w:hAnsi="宋体" w:eastAsia="宋体"/>
          <w:sz w:val="24"/>
        </w:rPr>
        <w:t>房挺主编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剑桥雅思全真试题7终极解析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本书出售、求购地址：https://www.jiaokey.com/book/detail/12301287.html</w:t>
      </w:r>
    </w:p>
    <w:p>
      <w:r>
        <w:t>更多相关图书推荐：https://www.jiaokey.com</w:t>
      </w:r>
    </w:p>
    <w:p>
      <w:r>
        <w:t>房挺主编 其他作品：https://www.jiaokey.com/tag/房挺主编.html</w:t>
      </w:r>
    </w:p>
    <w:p>
      <w:r>
        <w:t>经济科学出版社 出版图书：https://www.jiaokey.com/tag/经济科学出版社.html</w:t>
      </w:r>
    </w:p>
    <w:p>
      <w:r>
        <w:t>关键词搜索：https://www.jiaokey.com/tag/剑桥雅思全真试题7终极解析.html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