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博伽梵歌原本</w:t>
      </w:r>
    </w:p>
    <w:p>
      <w:r>
        <w:rPr>
          <w:rFonts w:ascii="宋体" w:hAnsi="宋体" w:eastAsia="宋体"/>
          <w:sz w:val="24"/>
        </w:rPr>
        <w:t>（印度）巴布巴译注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博伽梵歌原本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（印度）巴布巴译注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巴帝维丹达书籍有限公司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本书出售、求购地址：https://www.jiaokey.com/book/detail/12300648.html</w:t>
      </w:r>
    </w:p>
    <w:p>
      <w:r>
        <w:t>更多相关图书推荐：https://www.jiaokey.com</w:t>
      </w:r>
    </w:p>
    <w:p>
      <w:r>
        <w:t>（印度）巴布巴译注 其他作品：https://www.jiaokey.com/tag/（印度）巴布巴译注.html</w:t>
      </w:r>
    </w:p>
    <w:p>
      <w:r>
        <w:t>巴帝维丹达书籍有限公司 出版图书：https://www.jiaokey.com/tag/巴帝维丹达书籍有限公司.html</w:t>
      </w:r>
    </w:p>
    <w:p>
      <w:r>
        <w:t>关键词搜索：https://www.jiaokey.com/tag/博伽梵歌原本.html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