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老上海侨民生活</w:t>
      </w:r>
    </w:p>
    <w:p>
      <w:r>
        <w:rPr>
          <w:rFonts w:ascii="宋体" w:hAnsi="宋体" w:eastAsia="宋体"/>
          <w:sz w:val="24"/>
        </w:rPr>
        <w:t>郑泽青，曹胜海，石磊等著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老上海侨民生活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郑泽青，曹胜海，石磊等著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中国福利会出版社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本书出售、求购地址：https://www.jiaokey.com/book/detail/12298714.html</w:t>
      </w:r>
    </w:p>
    <w:p>
      <w:r>
        <w:t>更多相关图书推荐：https://www.jiaokey.com</w:t>
      </w:r>
    </w:p>
    <w:p>
      <w:r>
        <w:t>郑泽青，曹胜海，石磊等著 其他作品：https://www.jiaokey.com/tag/郑泽青，曹胜海，石磊等著.html</w:t>
      </w:r>
    </w:p>
    <w:p>
      <w:r>
        <w:t>中国福利会出版社 出版图书：https://www.jiaokey.com/tag/中国福利会出版社.html</w:t>
      </w:r>
    </w:p>
    <w:p>
      <w:r>
        <w:t>关键词搜索：https://www.jiaokey.com/tag/老上海侨民生活.html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