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园艺资材篇：栽培介质、盆器、花架</w:t>
      </w:r>
    </w:p>
    <w:p>
      <w:r>
        <w:rPr>
          <w:rFonts w:ascii="宋体" w:hAnsi="宋体" w:eastAsia="宋体"/>
          <w:sz w:val="24"/>
        </w:rPr>
        <w:t>王铭琪编著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园艺资材篇：栽培介质、盆器、花架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本书出售、求购地址：https://www.jiaokey.com/book/detail/12298094.html</w:t>
      </w:r>
    </w:p>
    <w:p>
      <w:r>
        <w:t>更多相关图书推荐：https://www.jiaokey.com</w:t>
      </w:r>
    </w:p>
    <w:p>
      <w:r>
        <w:t>王铭琪编著 其他作品：https://www.jiaokey.com/tag/王铭琪编著.html</w:t>
      </w:r>
    </w:p>
    <w:p>
      <w:r>
        <w:t>关键词搜索：https://www.jiaokey.com/tag/园艺资材篇：栽培介质、盆器、花架.html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