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孕产全程指南</w:t>
      </w:r>
    </w:p>
    <w:p>
      <w:r>
        <w:rPr>
          <w:rFonts w:ascii="宋体" w:hAnsi="宋体" w:eastAsia="宋体"/>
          <w:sz w:val="24"/>
        </w:rPr>
        <w:t>（英国）阿德里亚娜·亨特著；陈洁，李恩宇，刘世红译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（英国）阿德里亚娜·亨特著；陈洁，李恩宇，刘世红译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本书出售、求购地址：https://www.jiaokey.com/book/detail/12292286.html</w:t>
      </w:r>
    </w:p>
    <w:p>
      <w:r>
        <w:t>更多相关图书推荐：https://www.jiaokey.com</w:t>
      </w:r>
    </w:p>
    <w:p>
      <w:r>
        <w:t>（英国）阿德里亚娜·亨特著；陈洁，李恩宇，刘世红译 其他作品：https://www.jiaokey.com/tag/（英国）阿德里亚娜·亨特著；陈洁，李恩宇，刘世红译.html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