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房地产估价案例与分析</w:t>
      </w:r>
    </w:p>
    <w:p>
      <w:r>
        <w:rPr>
          <w:rFonts w:ascii="宋体" w:hAnsi="宋体" w:eastAsia="宋体"/>
          <w:sz w:val="24"/>
        </w:rPr>
        <w:t>廖俊平，陆克华主编；中国房地产估价师学会编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廖俊平，陆克华主编；中国房地产估价师学会编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本书出售、求购地址：https://www.jiaokey.com/book/detail/12291287.html</w:t>
      </w:r>
    </w:p>
    <w:p>
      <w:r>
        <w:t>更多相关图书推荐：https://www.jiaokey.com</w:t>
      </w:r>
    </w:p>
    <w:p>
      <w:r>
        <w:t>廖俊平，陆克华主编；中国房地产估价师学会编 其他作品：https://www.jiaokey.com/tag/廖俊平，陆克华主编；中国房地产估价师学会编.html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关键词搜索：https://www.jiaokey.com/tag/房地产估价案例与分析.html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