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国际城市的理论与实践——国际城市的形成机制、发展模式与形成路径</w:t>
      </w:r>
    </w:p>
    <w:p>
      <w:r>
        <w:rPr>
          <w:rFonts w:ascii="宋体" w:hAnsi="宋体" w:eastAsia="宋体"/>
          <w:sz w:val="24"/>
        </w:rPr>
        <w:t>李丽萍著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国际城市的理论与实践——国际城市的形成机制、发展模式与形成路径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本书出售、求购地址：https://www.jiaokey.com/book/detail/12291269.html</w:t>
      </w:r>
    </w:p>
    <w:p>
      <w:r>
        <w:t>更多相关图书推荐：https://www.jiaokey.com</w:t>
      </w:r>
    </w:p>
    <w:p>
      <w:r>
        <w:t>李丽萍著 其他作品：https://www.jiaokey.com/tag/李丽萍著.html</w:t>
      </w:r>
    </w:p>
    <w:p>
      <w:r>
        <w:t>新华出版社 出版图书：https://www.jiaokey.com/tag/新华出版社.html</w:t>
      </w:r>
    </w:p>
    <w:p>
      <w:r>
        <w:t>关键词搜索：https://www.jiaokey.com/tag/国际城市的理论与实践——国际城市的形成机制、发展模式与形成路径.html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