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黄金简史（引进版）</w:t>
      </w:r>
    </w:p>
    <w:p>
      <w:r>
        <w:rPr>
          <w:rFonts w:ascii="宋体" w:hAnsi="宋体" w:eastAsia="宋体"/>
          <w:sz w:val="24"/>
        </w:rPr>
        <w:t>（美）伯恩斯坦u3000著，黄磊，郑佩芸u3000译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黄金简史（引进版）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（美）伯恩斯坦u3000著，黄磊，郑佩芸u3000译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本书出售、求购地址：https://www.jiaokey.com/book/detail/12291262.html</w:t>
      </w:r>
    </w:p>
    <w:p>
      <w:r>
        <w:t>更多相关图书推荐：https://www.jiaokey.com</w:t>
      </w:r>
    </w:p>
    <w:p>
      <w:r>
        <w:t>（美）伯恩斯坦u3000著，黄磊，郑佩芸u3000译 其他作品：https://www.jiaokey.com/tag/（美）伯恩斯坦u3000著，黄磊，郑佩芸u3000译.html</w:t>
      </w:r>
    </w:p>
    <w:p>
      <w:r>
        <w:t>关键词搜索：https://www.jiaokey.com/tag/黄金简史（引进版）.html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