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案例与图表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案例与图表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本书出售、求购地址：https://www.jiaokey.com/book/detail/12285848.html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  案例与图表.html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