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税法公告  第9期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税法公告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本书出售、求购地址：https://www.jiaokey.com/book/detail/12285052.html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关键词搜索：https://www.jiaokey.com/tag/税法公告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