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税法公告  第3期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税法公告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本书出售、求购地址：https://www.jiaokey.com/book/detail/12285040.html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关键词搜索：https://www.jiaokey.com/tag/税法公告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