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经济果树栽培新技术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经济果树栽培新技术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本书出售、求购地址：https://www.jiaokey.com/book/detail/12283718.html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关键词搜索：https://www.jiaokey.com/tag/经济果树栽培新技术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