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一生de资本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一生de资本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本书出售、求购地址：https://www.jiaokey.com/book/detail/12280759.html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关键词搜索：https://www.jiaokey.com/tag/一生de资本.html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