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高教研究丛刊.十七.人力需求预测</w:t>
      </w:r>
    </w:p>
    <w:p>
      <w:r>
        <w:rPr>
          <w:rFonts w:ascii="宋体" w:hAnsi="宋体" w:eastAsia="宋体"/>
          <w:sz w:val="24"/>
        </w:rPr>
        <w:t>联合国教科文组织国际教育规划研究所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高教研究丛刊.十七.人力需求预测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联合国教科文组织国际教育规划研究所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杭大高等教育研究室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本书出售、求购地址：https://www.jiaokey.com/book/detail/12277268.html</w:t>
      </w:r>
    </w:p>
    <w:p>
      <w:r>
        <w:t>更多相关图书推荐：https://www.jiaokey.com</w:t>
      </w:r>
    </w:p>
    <w:p>
      <w:r>
        <w:t>联合国教科文组织国际教育规划研究所 其他作品：https://www.jiaokey.com/tag/联合国教科文组织国际教育规划研究所.html</w:t>
      </w:r>
    </w:p>
    <w:p>
      <w:r>
        <w:t>杭大高等教育研究室 出版图书：https://www.jiaokey.com/tag/杭大高等教育研究室.html</w:t>
      </w:r>
    </w:p>
    <w:p>
      <w:r>
        <w:t>关键词搜索：https://www.jiaokey.com/tag/高教研究丛刊.十七.人力需求预测.html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