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农业中专学校管理</w:t>
      </w:r>
    </w:p>
    <w:p>
      <w:r>
        <w:rPr>
          <w:rFonts w:ascii="宋体" w:hAnsi="宋体" w:eastAsia="宋体"/>
          <w:sz w:val="24"/>
        </w:rPr>
        <w:t>全国中等农业教育研究会筹备组编印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农业中专学校管理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全国中等农业教育研究会筹备组编印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本书出售、求购地址：https://www.jiaokey.com/book/detail/12277104.html</w:t>
      </w:r>
    </w:p>
    <w:p>
      <w:r>
        <w:t>更多相关图书推荐：https://www.jiaokey.com</w:t>
      </w:r>
    </w:p>
    <w:p>
      <w:r>
        <w:t>全国中等农业教育研究会筹备组编印 其他作品：https://www.jiaokey.com/tag/全国中等农业教育研究会筹备组编印.html</w:t>
      </w:r>
    </w:p>
    <w:p>
      <w:r>
        <w:t>关键词搜索：https://www.jiaokey.com/tag/农业中专学校管理.html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