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膳食构成和粮食发展</w:t>
      </w:r>
    </w:p>
    <w:p>
      <w:r>
        <w:rPr>
          <w:rFonts w:ascii="宋体" w:hAnsi="宋体" w:eastAsia="宋体"/>
          <w:sz w:val="24"/>
        </w:rPr>
        <w:t>蒋建平，李国柱主编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膳食构成和粮食发展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蒋建平，李国柱主编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农业经济技术文集编辑部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本书出售、求购地址：https://www.jiaokey.com/book/detail/12277052.html</w:t>
      </w:r>
    </w:p>
    <w:p>
      <w:r>
        <w:t>更多相关图书推荐：https://www.jiaokey.com</w:t>
      </w:r>
    </w:p>
    <w:p>
      <w:r>
        <w:t>蒋建平，李国柱主编 其他作品：https://www.jiaokey.com/tag/蒋建平，李国柱主编.html</w:t>
      </w:r>
    </w:p>
    <w:p>
      <w:r>
        <w:t>农业经济技术文集编辑部 出版图书：https://www.jiaokey.com/tag/农业经济技术文集编辑部.html</w:t>
      </w:r>
    </w:p>
    <w:p>
      <w:r>
        <w:t>关键词搜索：https://www.jiaokey.com/tag/膳食构成和粮食发展.html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