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书名：道家与文艺审美思想生成研究</w:t>
      </w:r>
    </w:p>
    <w:p>
      <w:r>
        <w:t>作者：易小斌著</w:t>
      </w:r>
    </w:p>
    <w:p>
      <w:r>
        <w:t>出版社：长沙：岳麓书社</w:t>
      </w:r>
    </w:p>
    <w:p>
      <w:r>
        <w:t>出版日期：2009.03</w:t>
      </w:r>
    </w:p>
    <w:p>
      <w:r>
        <w:t>总页数：250</w:t>
      </w:r>
    </w:p>
    <w:p>
      <w:r>
        <w:t>更多请访问教客网: www.jiaokey.com</w:t>
      </w:r>
    </w:p>
    <w:p>
      <w:r>
        <w:t>道家与文艺审美思想生成研究 评论地址：https://www.jiaokey.com/book/detail/12275157.html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