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本科教学成果  1989-1997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本科教学成果  1989-1997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本书出售、求购地址：https://www.jiaokey.com/book/detail/12273061.html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关键词搜索：https://www.jiaokey.com/tag/本科教学成果  1989-1997.html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