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领导者核心能力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本书出售、求购地址：https://www.jiaokey.com/book/detail/12269411.html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关键词搜索：https://www.jiaokey.com/tag/领导者核心能力.html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