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太行英烈  左权将军</w:t>
      </w:r>
    </w:p>
    <w:p>
      <w:r>
        <w:rPr>
          <w:rFonts w:ascii="宋体" w:hAnsi="宋体" w:eastAsia="宋体"/>
          <w:sz w:val="24"/>
        </w:rPr>
        <w:t>曹艺著；中国抗日战争史学会、北京市教育委员会、中国人民抗日战争纪念馆编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太行英烈  左权将军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曹艺著；中国抗日战争史学会、北京市教育委员会、中国人民抗日战争纪念馆编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本书出售、求购地址：https://www.jiaokey.com/book/detail/12266569.html</w:t>
      </w:r>
    </w:p>
    <w:p>
      <w:r>
        <w:t>更多相关图书推荐：https://www.jiaokey.com</w:t>
      </w:r>
    </w:p>
    <w:p>
      <w:r>
        <w:t>曹艺著；中国抗日战争史学会、北京市教育委员会、中国人民抗日战争纪念馆编 其他作品：https://www.jiaokey.com/tag/曹艺著；中国抗日战争史学会、北京市教育委员会、中国人民抗日战争纪念馆编.html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关键词搜索：https://www.jiaokey.com/tag/太行英烈  左权将军.html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