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木质包装有害生物检疫鉴定</w:t>
      </w:r>
    </w:p>
    <w:p>
      <w:r>
        <w:rPr>
          <w:rFonts w:ascii="宋体" w:hAnsi="宋体" w:eastAsia="宋体"/>
          <w:sz w:val="24"/>
        </w:rPr>
        <w:t>顾忠盈，吴新华主编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木质包装有害生物检疫鉴定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顾忠盈，吴新华主编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本书出售、求购地址：https://www.jiaokey.com/book/detail/12265195.html</w:t>
      </w:r>
    </w:p>
    <w:p>
      <w:r>
        <w:t>更多相关图书推荐：https://www.jiaokey.com</w:t>
      </w:r>
    </w:p>
    <w:p>
      <w:r>
        <w:t>顾忠盈，吴新华主编 其他作品：https://www.jiaokey.com/tag/顾忠盈，吴新华主编.html</w:t>
      </w:r>
    </w:p>
    <w:p>
      <w:r>
        <w:t>上海：上海科学技术出版社 出版图书：https://www.jiaokey.com/tag/上海：上海科学技术出版社.html</w:t>
      </w:r>
    </w:p>
    <w:p>
      <w:r>
        <w:t>关键词搜索：https://www.jiaokey.com/tag/木质包装有害生物检疫鉴定.html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