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辽宁四十年地名与区划的变迁</w:t>
      </w:r>
    </w:p>
    <w:p>
      <w:r>
        <w:rPr>
          <w:rFonts w:ascii="宋体" w:hAnsi="宋体" w:eastAsia="宋体"/>
          <w:sz w:val="24"/>
        </w:rPr>
        <w:t>尚文化著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辽宁四十年地名与区划的变迁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辽宁省地名委员会办公室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本书出售、求购地址：https://www.jiaokey.com/book/detail/12262893.html</w:t>
      </w:r>
    </w:p>
    <w:p>
      <w:r>
        <w:t>更多相关图书推荐：https://www.jiaokey.com</w:t>
      </w:r>
    </w:p>
    <w:p>
      <w:r>
        <w:t>尚文化著 其他作品：https://www.jiaokey.com/tag/尚文化著.html</w:t>
      </w:r>
    </w:p>
    <w:p>
      <w:r>
        <w:t>辽宁省地名委员会办公室 出版图书：https://www.jiaokey.com/tag/辽宁省地名委员会办公室.html</w:t>
      </w:r>
    </w:p>
    <w:p>
      <w:r>
        <w:t>关键词搜索：https://www.jiaokey.com/tag/辽宁四十年地名与区划的变迁.html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