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面向对象软件工程</w:t>
      </w:r>
    </w:p>
    <w:p>
      <w:r>
        <w:rPr>
          <w:rFonts w:ascii="宋体" w:hAnsi="宋体" w:eastAsia="宋体"/>
          <w:sz w:val="24"/>
        </w:rPr>
        <w:t>（美）（Stephen R.schach）沙赫查 黄林鹏徐小辉伍建焜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面向对象软件工程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（美）（Stephen R.schach）沙赫查 黄林鹏徐小辉伍建焜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本书出售、求购地址：https://www.jiaokey.com/book/detail/12260512.html</w:t>
      </w:r>
    </w:p>
    <w:p>
      <w:r>
        <w:t>更多相关图书推荐：https://www.jiaokey.com</w:t>
      </w:r>
    </w:p>
    <w:p>
      <w:r>
        <w:t>（美）（Stephen R.schach）沙赫查 黄林鹏徐小辉伍建焜 其他作品：https://www.jiaokey.com/tag/（美）（Stephen R.schach）沙赫查 黄林鹏徐小辉伍建焜.html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关键词搜索：https://www.jiaokey.com/tag/面向对象软件工程.html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