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罗湖，这个地方  投资指南</w:t>
      </w:r>
    </w:p>
    <w:p>
      <w:r>
        <w:rPr>
          <w:rFonts w:ascii="宋体" w:hAnsi="宋体" w:eastAsia="宋体"/>
          <w:sz w:val="24"/>
        </w:rPr>
        <w:t>李铭主编；张容清，赵飞，熊建君等编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罗湖，这个地方  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李铭主编；张容清，赵飞，熊建君等编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深圳市罗湖区经济发展局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本书出售、求购地址：https://www.jiaokey.com/book/detail/12259962.html</w:t>
      </w:r>
    </w:p>
    <w:p>
      <w:r>
        <w:t>更多相关图书推荐：https://www.jiaokey.com</w:t>
      </w:r>
    </w:p>
    <w:p>
      <w:r>
        <w:t>李铭主编；张容清，赵飞，熊建君等编 其他作品：https://www.jiaokey.com/tag/李铭主编；张容清，赵飞，熊建君等编.html</w:t>
      </w:r>
    </w:p>
    <w:p>
      <w:r>
        <w:t>深圳市罗湖区经济发展局 出版图书：https://www.jiaokey.com/tag/深圳市罗湖区经济发展局.html</w:t>
      </w:r>
    </w:p>
    <w:p>
      <w:r>
        <w:t>关键词搜索：https://www.jiaokey.com/tag/罗湖，这个地方  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