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网络时代的知识和学习：走向连通</w:t>
      </w:r>
    </w:p>
    <w:p>
      <w:r>
        <w:rPr>
          <w:rFonts w:ascii="宋体" w:hAnsi="宋体" w:eastAsia="宋体"/>
          <w:sz w:val="24"/>
        </w:rPr>
        <w:t>（加）G·西蒙斯著；詹青龙译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网络时代的知识和学习：走向连通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（加）G·西蒙斯著；詹青龙译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本书出售、求购地址：https://www.jiaokey.com/book/detail/12259426.html</w:t>
      </w:r>
    </w:p>
    <w:p>
      <w:r>
        <w:t>更多相关图书推荐：https://www.jiaokey.com</w:t>
      </w:r>
    </w:p>
    <w:p>
      <w:r>
        <w:t>（加）G·西蒙斯著；詹青龙译 其他作品：https://www.jiaokey.com/tag/（加）G·西蒙斯著；詹青龙译.html</w:t>
      </w:r>
    </w:p>
    <w:p>
      <w:r>
        <w:t>华东师范大学出版社 出版图书：https://www.jiaokey.com/tag/华东师范大学出版社.html</w:t>
      </w:r>
    </w:p>
    <w:p>
      <w:r>
        <w:t>关键词搜索：https://www.jiaokey.com/tag/网络时代的知识和学习：走向连通.html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