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环境革命的时代  21世纪的环境概论</w:t>
      </w:r>
    </w:p>
    <w:p>
      <w:r>
        <w:rPr>
          <w:rFonts w:ascii="宋体" w:hAnsi="宋体" w:eastAsia="宋体"/>
          <w:sz w:val="24"/>
        </w:rPr>
        <w:t>（日）财团法人地球环境战略研究机构（IGES）编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环境革命的时代  21世纪的环境概论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（日）财团法人地球环境战略研究机构（IGES）编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本书出售、求购地址：https://www.jiaokey.com/book/detail/12258644.html</w:t>
      </w:r>
    </w:p>
    <w:p>
      <w:r>
        <w:t>更多相关图书推荐：https://www.jiaokey.com</w:t>
      </w:r>
    </w:p>
    <w:p>
      <w:r>
        <w:t>（日）财团法人地球环境战略研究机构（IGES）编 其他作品：https://www.jiaokey.com/tag/（日）财团法人地球环境战略研究机构（IGES）编.html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关键词搜索：https://www.jiaokey.com/tag/环境革命的时代  21世纪的环境概论.html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