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拖拉机·汽车及农业发动机  上</w:t>
      </w:r>
    </w:p>
    <w:p>
      <w:r>
        <w:rPr>
          <w:rFonts w:ascii="宋体" w:hAnsi="宋体" w:eastAsia="宋体"/>
          <w:sz w:val="24"/>
        </w:rPr>
        <w:t>В.А.柯罗波夫著；吴起亚译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拖拉机·汽车及农业发动机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В.А.柯罗波夫著；吴起亚译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本书出售、求购地址：https://www.jiaokey.com/book/detail/12258498.html</w:t>
      </w:r>
    </w:p>
    <w:p>
      <w:r>
        <w:t>更多相关图书推荐：https://www.jiaokey.com</w:t>
      </w:r>
    </w:p>
    <w:p>
      <w:r>
        <w:t>В.А.柯罗波夫著；吴起亚译 其他作品：https://www.jiaokey.com/tag/В.А.柯罗波夫著；吴起亚译.html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关键词搜索：https://www.jiaokey.com/tag/拖拉机·汽车及农业发动机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