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资源环境约束下的钢铁产业整合研究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资源环境约束下的钢铁产业整合研究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本书出售、求购地址：https://www.jiaokey.com/book/detail/12256426.html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关键词搜索：https://www.jiaokey.com/tag/资源环境约束下的钢铁产业整合研究.html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