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西班牙当代建筑实践  重构自然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西班牙当代建筑实践  重构自然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本书出售、求购地址：https://www.jiaokey.com/book/detail/12254265.html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关键词搜索：https://www.jiaokey.com/tag/西班牙当代建筑实践  重构自然.html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