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现代信仰主义</w:t>
      </w:r>
    </w:p>
    <w:p>
      <w:r>
        <w:rPr>
          <w:rFonts w:ascii="宋体" w:hAnsi="宋体" w:eastAsia="宋体"/>
          <w:sz w:val="24"/>
        </w:rPr>
        <w:t>（苏）倍霍夫斯基（Б.Быховский）撰；叶文雄译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现代信仰主义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（苏）倍霍夫斯基（Б.Быховский）撰；叶文雄译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本书出售、求购地址：https://www.jiaokey.com/book/detail/12254197.html</w:t>
      </w:r>
    </w:p>
    <w:p>
      <w:r>
        <w:t>更多相关图书推荐：https://www.jiaokey.com</w:t>
      </w:r>
    </w:p>
    <w:p>
      <w:r>
        <w:t>（苏）倍霍夫斯基（Б.Быховский）撰；叶文雄译 其他作品：https://www.jiaokey.com/tag/（苏）倍霍夫斯基（Б.Быховский）撰；叶文雄译.html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关键词搜索：https://www.jiaokey.com/tag/现代信仰主义.html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