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书名：罪之鉴  世纪之交中国犯罪学基础理论研究  上</w:t>
      </w:r>
    </w:p>
    <w:p>
      <w:r>
        <w:t>作者：肖剑鸣，皮艺军主编</w:t>
      </w:r>
    </w:p>
    <w:p>
      <w:r>
        <w:t>出版社：北京：群众出版社</w:t>
      </w:r>
    </w:p>
    <w:p>
      <w:r>
        <w:t>出版日期：</w:t>
      </w:r>
    </w:p>
    <w:p>
      <w:r>
        <w:t>总页数：652</w:t>
      </w:r>
    </w:p>
    <w:p>
      <w:r>
        <w:t>更多请访问教客网: www.jiaokey.com</w:t>
      </w:r>
    </w:p>
    <w:p>
      <w:r>
        <w:t>罪之鉴  世纪之交中国犯罪学基础理论研究  上 评论地址：https://www.jiaokey.com/book/detail/12253814.html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