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机电产品设计标准手册  基础标准及其应用性资料</w:t>
      </w:r>
    </w:p>
    <w:p>
      <w:r>
        <w:rPr>
          <w:rFonts w:ascii="宋体" w:hAnsi="宋体" w:eastAsia="宋体"/>
          <w:sz w:val="24"/>
        </w:rPr>
        <w:t>上海航天局科技情报研究所编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机电产品设计标准手册  基础标准及其应用性资料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上海航天局科技情报研究所编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航天工业部第七0八研究所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本书出售、求购地址：https://www.jiaokey.com/book/detail/12253770.html</w:t>
      </w:r>
    </w:p>
    <w:p>
      <w:r>
        <w:t>更多相关图书推荐：https://www.jiaokey.com</w:t>
      </w:r>
    </w:p>
    <w:p>
      <w:r>
        <w:t>上海航天局科技情报研究所编 其他作品：https://www.jiaokey.com/tag/上海航天局科技情报研究所编.html</w:t>
      </w:r>
    </w:p>
    <w:p>
      <w:r>
        <w:t>航天工业部第七0八研究所 出版图书：https://www.jiaokey.com/tag/航天工业部第七0八研究所.html</w:t>
      </w:r>
    </w:p>
    <w:p>
      <w:r>
        <w:t>关键词搜索：https://www.jiaokey.com/tag/机电产品设计标准手册  基础标准及其应用性资料.html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