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麦金农经济学文集  第五卷  美元与日元：化解美日两国的经济冲突</w:t>
      </w:r>
    </w:p>
    <w:p>
      <w:r>
        <w:rPr>
          <w:rFonts w:ascii="宋体" w:hAnsi="宋体" w:eastAsia="宋体"/>
          <w:sz w:val="24"/>
        </w:rPr>
        <w:t>（美）罗纳德·I.麦金农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麦金农经济学文集  第五卷  美元与日元：化解美日两国的经济冲突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（美）罗纳德·I.麦金农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本书出售、求购地址：https://www.jiaokey.com/book/detail/12251426.html</w:t>
      </w:r>
    </w:p>
    <w:p>
      <w:r>
        <w:t>更多相关图书推荐：https://www.jiaokey.com</w:t>
      </w:r>
    </w:p>
    <w:p>
      <w:r>
        <w:t>（美）罗纳德·I.麦金农 其他作品：https://www.jiaokey.com/tag/（美）罗纳德·I.麦金农.html</w:t>
      </w:r>
    </w:p>
    <w:p>
      <w:r>
        <w:t>关键词搜索：https://www.jiaokey.com/tag/麦金农经济学文集  第五卷  美元与日元：化解美日两国的经济冲突.html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