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坚决完成以农业为重点的广东海带第一个计划五年计划  在中共产党广东省第二次代表会议上的报告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坚决完成以农业为重点的广东海带第一个计划五年计划  在中共产党广东省第二次代表会议上的报告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本书出售、求购地址：https://www.jiaokey.com/book/detail/12250558.html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华南人民出版社 出版图书：https://www.jiaokey.com/tag/华南人民出版社.html</w:t>
      </w:r>
    </w:p>
    <w:p>
      <w:r>
        <w:t>关键词搜索：https://www.jiaokey.com/tag/坚决完成以农业为重点的广东海带第一个计划五年计划  在中共产党广东省第二次代表会议上的报告.html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