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第2版</w:t>
      </w:r>
    </w:p>
    <w:p>
      <w:r>
        <w:rPr>
          <w:rFonts w:ascii="宋体" w:hAnsi="宋体" w:eastAsia="宋体"/>
          <w:sz w:val="24"/>
        </w:rPr>
        <w:t>索耶，斯普林克著，张碧琼编审，刘春生校，刘春生等译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索耶，斯普林克著，张碧琼编审，刘春生校，刘春生等译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本书出售、求购地址：https://www.jiaokey.com/book/detail/12249362.html</w:t>
      </w:r>
    </w:p>
    <w:p>
      <w:r>
        <w:t>更多相关图书推荐：https://www.jiaokey.com</w:t>
      </w:r>
    </w:p>
    <w:p>
      <w:r>
        <w:t>索耶，斯普林克著，张碧琼编审，刘春生校，刘春生等译 其他作品：https://www.jiaokey.com/tag/索耶，斯普林克著，张碧琼编审，刘春生校，刘春生等译.html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