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海外华族研究论集  第3卷  文化、教育与认同</w:t>
      </w:r>
    </w:p>
    <w:p>
      <w:r>
        <w:rPr>
          <w:rFonts w:ascii="宋体" w:hAnsi="宋体" w:eastAsia="宋体"/>
          <w:sz w:val="24"/>
        </w:rPr>
        <w:t>张存武，汤熙勇主编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海外华族研究论集  第3卷  文化、教育与认同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张存武，汤熙勇主编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本书出售、求购地址：https://www.jiaokey.com/book/detail/12246739.html</w:t>
      </w:r>
    </w:p>
    <w:p>
      <w:r>
        <w:t>更多相关图书推荐：https://www.jiaokey.com</w:t>
      </w:r>
    </w:p>
    <w:p>
      <w:r>
        <w:t>张存武，汤熙勇主编 其他作品：https://www.jiaokey.com/tag/张存武，汤熙勇主编.html</w:t>
      </w:r>
    </w:p>
    <w:p>
      <w:r>
        <w:t>华侨协会总会 出版图书：https://www.jiaokey.com/tag/华侨协会总会.html</w:t>
      </w:r>
    </w:p>
    <w:p>
      <w:r>
        <w:t>关键词搜索：https://www.jiaokey.com/tag/海外华族研究论集  第3卷  文化、教育与认同.html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