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设计师工具库配色模板1000例  衍生色彩组合数千种</w:t>
      </w:r>
    </w:p>
    <w:p>
      <w:r>
        <w:rPr>
          <w:rFonts w:ascii="宋体" w:hAnsi="宋体" w:eastAsia="宋体"/>
          <w:sz w:val="24"/>
        </w:rPr>
        <w:t>（英）格拉汉姆·戴维斯著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设计师工具库配色模板1000例  衍生色彩组合数千种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（英）格拉汉姆·戴维斯著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本书出售、求购地址：https://www.jiaokey.com/book/detail/12245942.html</w:t>
      </w:r>
    </w:p>
    <w:p>
      <w:r>
        <w:t>更多相关图书推荐：https://www.jiaokey.com</w:t>
      </w:r>
    </w:p>
    <w:p>
      <w:r>
        <w:t>（英）格拉汉姆·戴维斯著 其他作品：https://www.jiaokey.com/tag/（英）格拉汉姆·戴维斯著.html</w:t>
      </w:r>
    </w:p>
    <w:p>
      <w:r>
        <w:t>上海人民出版社 出版图书：https://www.jiaokey.com/tag/上海人民出版社.html</w:t>
      </w:r>
    </w:p>
    <w:p>
      <w:r>
        <w:t>关键词搜索：https://www.jiaokey.com/tag/设计师工具库配色模板1000例  衍生色彩组合数千种.html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