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书名：建设工程工程量清单计价规范辽宁省实施细则 附录D市政工程</w:t>
      </w:r>
    </w:p>
    <w:p>
      <w:r>
        <w:t>作者：辽宁省建设厅编著</w:t>
      </w:r>
    </w:p>
    <w:p>
      <w:r>
        <w:t>出版社：沈阳：沈阳出版社</w:t>
      </w:r>
    </w:p>
    <w:p>
      <w:r>
        <w:t>出版日期：2003.12</w:t>
      </w:r>
    </w:p>
    <w:p>
      <w:r>
        <w:t>总页数：205</w:t>
      </w:r>
    </w:p>
    <w:p>
      <w:r>
        <w:t>更多请访问教客网: www.jiaokey.com</w:t>
      </w:r>
    </w:p>
    <w:p>
      <w:r>
        <w:t>建设工程工程量清单计价规范辽宁省实施细则 附录D市政工程 评论地址：https://www.jiaokey.com/book/detail/12242611.html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