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商法必读法律法规  2005年版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商法必读法律法规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本书出售、求购地址：https://www.jiaokey.com/book/detail/12240735.html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关键词搜索：https://www.jiaokey.com/tag/商法必读法律法规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