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东南亚宗教论集</w:t>
      </w:r>
    </w:p>
    <w:p>
      <w:r>
        <w:rPr>
          <w:rFonts w:ascii="宋体" w:hAnsi="宋体" w:eastAsia="宋体"/>
          <w:sz w:val="24"/>
        </w:rPr>
        <w:t>段立生，黄云静，范若兰等著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段立生，黄云静，范若兰等著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泰国曼谷大通出版社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本书出售、求购地址：https://www.jiaokey.com/book/detail/12240689.html</w:t>
      </w:r>
    </w:p>
    <w:p>
      <w:r>
        <w:t>更多相关图书推荐：https://www.jiaokey.com</w:t>
      </w:r>
    </w:p>
    <w:p>
      <w:r>
        <w:t>段立生，黄云静，范若兰等著 其他作品：https://www.jiaokey.com/tag/段立生，黄云静，范若兰等著.html</w:t>
      </w:r>
    </w:p>
    <w:p>
      <w:r>
        <w:t>泰国曼谷大通出版社 出版图书：https://www.jiaokey.com/tag/泰国曼谷大通出版社.html</w:t>
      </w:r>
    </w:p>
    <w:p>
      <w:r>
        <w:t>关键词搜索：https://www.jiaokey.com/tag/东南亚宗教论集.html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