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日本当代百名建筑师作品选</w:t>
      </w:r>
    </w:p>
    <w:p>
      <w:r>
        <w:rPr>
          <w:rFonts w:ascii="宋体" w:hAnsi="宋体" w:eastAsia="宋体"/>
          <w:sz w:val="24"/>
        </w:rPr>
        <w:t>（日）布野修司，（日本）京都大学亚洲都市建筑研究会主编；韩一兵等译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日本当代百名建筑师作品选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（日）布野修司，（日本）京都大学亚洲都市建筑研究会主编；韩一兵等译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本书出售、求购地址：https://www.jiaokey.com/book/detail/12240493.html</w:t>
      </w:r>
    </w:p>
    <w:p>
      <w:r>
        <w:t>更多相关图书推荐：https://www.jiaokey.com</w:t>
      </w:r>
    </w:p>
    <w:p>
      <w:r>
        <w:t>（日）布野修司，（日本）京都大学亚洲都市建筑研究会主编；韩一兵等译 其他作品：https://www.jiaokey.com/tag/（日）布野修司，（日本）京都大学亚洲都市建筑研究会主编；韩一兵等译.html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关键词搜索：https://www.jiaokey.com/tag/日本当代百名建筑师作品选.html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