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金土地的思考  缪瑞林农业综合开发文集</w:t>
      </w:r>
    </w:p>
    <w:p>
      <w:r>
        <w:rPr>
          <w:rFonts w:ascii="宋体" w:hAnsi="宋体" w:eastAsia="宋体"/>
          <w:sz w:val="24"/>
        </w:rPr>
        <w:t>缪瑞林著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金土地的思考  缪瑞林农业综合开发文集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本书出售、求购地址：https://www.jiaokey.com/book/detail/12239767.html</w:t>
      </w:r>
    </w:p>
    <w:p>
      <w:r>
        <w:t>更多相关图书推荐：https://www.jiaokey.com</w:t>
      </w:r>
    </w:p>
    <w:p>
      <w:r>
        <w:t>缪瑞林著 其他作品：https://www.jiaokey.com/tag/缪瑞林著.html</w:t>
      </w:r>
    </w:p>
    <w:p>
      <w:r>
        <w:t>南京市：江苏科学技术出版社 出版图书：https://www.jiaokey.com/tag/南京市：江苏科学技术出版社.html</w:t>
      </w:r>
    </w:p>
    <w:p>
      <w:r>
        <w:t>关键词搜索：https://www.jiaokey.com/tag/金土地的思考  缪瑞林农业综合开发文集.html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