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五个珍稀树种造林应用技术研究</w:t>
      </w:r>
    </w:p>
    <w:p>
      <w:r>
        <w:rPr>
          <w:rFonts w:ascii="宋体" w:hAnsi="宋体" w:eastAsia="宋体"/>
          <w:sz w:val="24"/>
        </w:rPr>
        <w:t>新宁县林科所编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五个珍稀树种造林应用技术研究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新宁县林科所编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新宁县林科所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本书出售、求购地址：https://www.jiaokey.com/book/detail/12236154.html</w:t>
      </w:r>
    </w:p>
    <w:p>
      <w:r>
        <w:t>更多相关图书推荐：https://www.jiaokey.com</w:t>
      </w:r>
    </w:p>
    <w:p>
      <w:r>
        <w:t>新宁县林科所编 其他作品：https://www.jiaokey.com/tag/新宁县林科所编.html</w:t>
      </w:r>
    </w:p>
    <w:p>
      <w:r>
        <w:t>新宁县林科所 出版图书：https://www.jiaokey.com/tag/新宁县林科所.html</w:t>
      </w:r>
    </w:p>
    <w:p>
      <w:r>
        <w:t>关键词搜索：https://www.jiaokey.com/tag/五个珍稀树种造林应用技术研究.html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