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室内色彩设计  商业分册</w:t>
      </w:r>
    </w:p>
    <w:p>
      <w:r>
        <w:rPr>
          <w:rFonts w:ascii="宋体" w:hAnsi="宋体" w:eastAsia="宋体"/>
          <w:sz w:val="24"/>
        </w:rPr>
        <w:t>（美）桑德拉·拉甘著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室内色彩设计  商业分册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（美）桑德拉·拉甘著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本书出售、求购地址：https://www.jiaokey.com/book/detail/12236050.html</w:t>
      </w:r>
    </w:p>
    <w:p>
      <w:r>
        <w:t>更多相关图书推荐：https://www.jiaokey.com</w:t>
      </w:r>
    </w:p>
    <w:p>
      <w:r>
        <w:t>（美）桑德拉·拉甘著 其他作品：https://www.jiaokey.com/tag/（美）桑德拉·拉甘著.html</w:t>
      </w:r>
    </w:p>
    <w:p>
      <w:r>
        <w:t>昆明：云南科学技术出版社 出版图书：https://www.jiaokey.com/tag/昆明：云南科学技术出版社.html</w:t>
      </w:r>
    </w:p>
    <w:p>
      <w:r>
        <w:t>关键词搜索：https://www.jiaokey.com/tag/室内色彩设计  商业分册.html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