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新世纪中国经济轨迹  2007-2008年分季度经济形势分析报告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新世纪中国经济轨迹  2007-2008年分季度经济形势分析报告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本书出售、求购地址：https://www.jiaokey.com/book/detail/12234855.html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关键词搜索：https://www.jiaokey.com/tag/新世纪中国经济轨迹  2007-2008年分季度经济形势分析报告.html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