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体验经济</w:t>
      </w:r>
    </w:p>
    <w:p>
      <w:r>
        <w:rPr>
          <w:rFonts w:ascii="宋体" w:hAnsi="宋体" w:eastAsia="宋体"/>
          <w:sz w:val="24"/>
        </w:rPr>
        <w:t>（美）B.约瑟夫·派恩二世（B.Joseph Pine Ⅱ），（美）詹姆斯H.吉尔摩（JamesH.Gilmore）著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（美）B.约瑟夫·派恩二世（B.Joseph Pine Ⅱ），（美）詹姆斯H.吉尔摩（JamesH.Gilmore）著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本书出售、求购地址：https://www.jiaokey.com/book/detail/12232259.html</w:t>
      </w:r>
    </w:p>
    <w:p>
      <w:r>
        <w:t>更多相关图书推荐：https://www.jiaokey.com</w:t>
      </w:r>
    </w:p>
    <w:p>
      <w:r>
        <w:t>（美）B.约瑟夫·派恩二世（B.Joseph Pine Ⅱ），（美）詹姆斯H.吉尔摩（JamesH.Gilmore）著 其他作品：https://www.jiaokey.com/tag/（美）B.约瑟夫·派恩二世（B.Joseph Pine Ⅱ），（美）詹姆斯H.吉尔摩（JamesH.Gilmore）著.html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关键词搜索：https://www.jiaokey.com/tag/体验经济.html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