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肥料学</w:t>
      </w:r>
    </w:p>
    <w:p>
      <w:r>
        <w:rPr>
          <w:rFonts w:ascii="宋体" w:hAnsi="宋体" w:eastAsia="宋体"/>
          <w:sz w:val="24"/>
        </w:rPr>
        <w:t>包伯度，郑双福编著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包伯度，郑双福编著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本书出售、求购地址：https://www.jiaokey.com/book/detail/12230934.html</w:t>
      </w:r>
    </w:p>
    <w:p>
      <w:r>
        <w:t>更多相关图书推荐：https://www.jiaokey.com</w:t>
      </w:r>
    </w:p>
    <w:p>
      <w:r>
        <w:t>包伯度，郑双福编著 其他作品：https://www.jiaokey.com/tag/包伯度，郑双福编著.html</w:t>
      </w:r>
    </w:p>
    <w:p>
      <w:r>
        <w:t>国立编译馆出版 出版图书：https://www.jiaokey.com/tag/国立编译馆出版.html</w:t>
      </w:r>
    </w:p>
    <w:p>
      <w:r>
        <w:t>关键词搜索：https://www.jiaokey.com/tag/肥料学.html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