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农政全书校注  上</w:t>
      </w:r>
    </w:p>
    <w:p>
      <w:r>
        <w:rPr>
          <w:rFonts w:ascii="宋体" w:hAnsi="宋体" w:eastAsia="宋体"/>
          <w:sz w:val="24"/>
        </w:rPr>
        <w:t>（明）徐光启，石声汉校注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农政全书校注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（明）徐光启，石声汉校注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本书出售、求购地址：https://www.jiaokey.com/book/detail/12230928.html</w:t>
      </w:r>
    </w:p>
    <w:p>
      <w:r>
        <w:t>更多相关图书推荐：https://www.jiaokey.com</w:t>
      </w:r>
    </w:p>
    <w:p>
      <w:r>
        <w:t>（明）徐光启，石声汉校注 其他作品：https://www.jiaokey.com/tag/（明）徐光启，石声汉校注.html</w:t>
      </w:r>
    </w:p>
    <w:p>
      <w:r>
        <w:t>明文书局 出版图书：https://www.jiaokey.com/tag/明文书局.html</w:t>
      </w:r>
    </w:p>
    <w:p>
      <w:r>
        <w:t>关键词搜索：https://www.jiaokey.com/tag/农政全书校注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